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8CE" w:rsidRDefault="00B008CE" w:rsidP="00B008CE">
      <w:pPr>
        <w:tabs>
          <w:tab w:val="left" w:pos="-1166"/>
          <w:tab w:val="left" w:pos="-720"/>
          <w:tab w:val="left" w:pos="0"/>
        </w:tabs>
        <w:rPr>
          <w:rFonts w:ascii="Arial Black" w:hAnsi="Arial Black"/>
          <w:spacing w:val="20"/>
          <w:sz w:val="32"/>
          <w:szCs w:val="32"/>
        </w:rPr>
      </w:pPr>
      <w:r>
        <w:rPr>
          <w:noProof/>
        </w:rPr>
        <w:drawing>
          <wp:anchor distT="0" distB="0" distL="114300" distR="114300" simplePos="0" relativeHeight="251658240" behindDoc="0" locked="0" layoutInCell="1" allowOverlap="1">
            <wp:simplePos x="0" y="0"/>
            <wp:positionH relativeFrom="column">
              <wp:posOffset>-419100</wp:posOffset>
            </wp:positionH>
            <wp:positionV relativeFrom="paragraph">
              <wp:posOffset>-472440</wp:posOffset>
            </wp:positionV>
            <wp:extent cx="1371600" cy="859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ax &amp; Memo Header B&amp;W"/>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371600" cy="859790"/>
                    </a:xfrm>
                    <a:prstGeom prst="rect">
                      <a:avLst/>
                    </a:prstGeom>
                    <a:noFill/>
                  </pic:spPr>
                </pic:pic>
              </a:graphicData>
            </a:graphic>
            <wp14:sizeRelH relativeFrom="page">
              <wp14:pctWidth>0</wp14:pctWidth>
            </wp14:sizeRelH>
            <wp14:sizeRelV relativeFrom="page">
              <wp14:pctHeight>0</wp14:pctHeight>
            </wp14:sizeRelV>
          </wp:anchor>
        </w:drawing>
      </w:r>
    </w:p>
    <w:p w:rsidR="00B008CE" w:rsidRDefault="00B008CE" w:rsidP="00B008CE">
      <w:pPr>
        <w:widowControl/>
        <w:autoSpaceDE/>
        <w:adjustRightInd/>
        <w:rPr>
          <w:rFonts w:ascii="Arial Black" w:hAnsi="Arial Black"/>
          <w:spacing w:val="20"/>
          <w:sz w:val="32"/>
          <w:szCs w:val="32"/>
        </w:rPr>
      </w:pPr>
    </w:p>
    <w:p w:rsidR="00B008CE" w:rsidRDefault="00B008CE" w:rsidP="00B008CE">
      <w:pPr>
        <w:widowControl/>
        <w:autoSpaceDE/>
        <w:adjustRightInd/>
        <w:outlineLvl w:val="0"/>
        <w:rPr>
          <w:rFonts w:ascii="Arial" w:hAnsi="Arial" w:cs="Arial"/>
          <w:b/>
          <w:bCs/>
          <w:sz w:val="24"/>
        </w:rPr>
      </w:pPr>
      <w:r>
        <w:rPr>
          <w:rFonts w:ascii="Arial" w:hAnsi="Arial" w:cs="Arial"/>
          <w:b/>
          <w:bCs/>
          <w:sz w:val="24"/>
        </w:rPr>
        <w:t>FOR IMMEDIATE RELEASE</w:t>
      </w:r>
    </w:p>
    <w:p w:rsidR="00B008CE" w:rsidRDefault="00B008CE" w:rsidP="00B008CE">
      <w:pPr>
        <w:widowControl/>
        <w:autoSpaceDE/>
        <w:adjustRightInd/>
        <w:outlineLvl w:val="0"/>
        <w:rPr>
          <w:rFonts w:ascii="Arial" w:hAnsi="Arial" w:cs="Arial"/>
          <w:b/>
          <w:bCs/>
          <w:sz w:val="24"/>
        </w:rPr>
      </w:pPr>
    </w:p>
    <w:p w:rsidR="00B008CE" w:rsidRDefault="00B008CE" w:rsidP="00B008CE">
      <w:pPr>
        <w:widowControl/>
        <w:autoSpaceDE/>
        <w:adjustRightInd/>
        <w:outlineLvl w:val="0"/>
        <w:rPr>
          <w:rFonts w:ascii="Arial" w:hAnsi="Arial" w:cs="Arial"/>
          <w:b/>
          <w:bCs/>
          <w:sz w:val="24"/>
        </w:rPr>
      </w:pPr>
      <w:r>
        <w:rPr>
          <w:rFonts w:ascii="Arial" w:hAnsi="Arial" w:cs="Arial"/>
          <w:b/>
          <w:bCs/>
          <w:sz w:val="24"/>
        </w:rPr>
        <w:tab/>
      </w:r>
    </w:p>
    <w:p w:rsidR="00B008CE" w:rsidRDefault="00B008CE" w:rsidP="00B008CE">
      <w:pPr>
        <w:widowControl/>
        <w:autoSpaceDE/>
        <w:adjustRightInd/>
        <w:outlineLvl w:val="0"/>
        <w:rPr>
          <w:rFonts w:ascii="Arial" w:hAnsi="Arial" w:cs="Arial"/>
          <w:sz w:val="24"/>
        </w:rPr>
      </w:pPr>
      <w:r>
        <w:rPr>
          <w:rFonts w:ascii="Arial" w:hAnsi="Arial" w:cs="Arial"/>
          <w:b/>
          <w:bCs/>
          <w:sz w:val="24"/>
        </w:rPr>
        <w:t>CONTACT:</w:t>
      </w:r>
      <w:r>
        <w:rPr>
          <w:rFonts w:ascii="Arial" w:hAnsi="Arial" w:cs="Arial"/>
          <w:sz w:val="24"/>
        </w:rPr>
        <w:tab/>
      </w:r>
      <w:r w:rsidR="00A26FE4" w:rsidRPr="00BD6380">
        <w:rPr>
          <w:rFonts w:ascii="Arial" w:hAnsi="Arial" w:cs="Arial"/>
          <w:sz w:val="24"/>
          <w:highlight w:val="yellow"/>
        </w:rPr>
        <w:t>[</w:t>
      </w:r>
      <w:r w:rsidRPr="00BD6380">
        <w:rPr>
          <w:rFonts w:ascii="Arial" w:hAnsi="Arial" w:cs="Arial"/>
          <w:sz w:val="24"/>
          <w:highlight w:val="yellow"/>
        </w:rPr>
        <w:t>your name, title</w:t>
      </w:r>
      <w:r w:rsidR="00A26FE4" w:rsidRPr="00BD6380">
        <w:rPr>
          <w:rFonts w:ascii="Arial" w:hAnsi="Arial" w:cs="Arial"/>
          <w:sz w:val="24"/>
          <w:highlight w:val="yellow"/>
        </w:rPr>
        <w:t>]</w:t>
      </w:r>
    </w:p>
    <w:p w:rsidR="00B008CE" w:rsidRDefault="00A26FE4" w:rsidP="00B008CE">
      <w:pPr>
        <w:widowControl/>
        <w:autoSpaceDE/>
        <w:adjustRightInd/>
        <w:ind w:left="720" w:firstLine="720"/>
        <w:rPr>
          <w:rFonts w:ascii="Arial" w:hAnsi="Arial" w:cs="Arial"/>
          <w:sz w:val="24"/>
        </w:rPr>
      </w:pPr>
      <w:r w:rsidRPr="00BD6380">
        <w:rPr>
          <w:rFonts w:ascii="Arial" w:hAnsi="Arial" w:cs="Arial"/>
          <w:sz w:val="24"/>
          <w:highlight w:val="yellow"/>
        </w:rPr>
        <w:t>[</w:t>
      </w:r>
      <w:r w:rsidR="00B008CE" w:rsidRPr="00BD6380">
        <w:rPr>
          <w:rFonts w:ascii="Arial" w:hAnsi="Arial" w:cs="Arial"/>
          <w:sz w:val="24"/>
          <w:highlight w:val="yellow"/>
        </w:rPr>
        <w:t>your phone and email</w:t>
      </w:r>
      <w:r w:rsidRPr="00BD6380">
        <w:rPr>
          <w:rFonts w:ascii="Arial" w:hAnsi="Arial" w:cs="Arial"/>
          <w:sz w:val="24"/>
          <w:highlight w:val="yellow"/>
        </w:rPr>
        <w:t>]</w:t>
      </w:r>
      <w:r w:rsidR="00B008CE">
        <w:rPr>
          <w:rFonts w:ascii="Arial" w:hAnsi="Arial" w:cs="Arial"/>
          <w:sz w:val="24"/>
        </w:rPr>
        <w:t xml:space="preserve"> </w:t>
      </w:r>
    </w:p>
    <w:p w:rsidR="00B008CE" w:rsidRDefault="00B008CE" w:rsidP="00B008CE">
      <w:pPr>
        <w:widowControl/>
        <w:autoSpaceDE/>
        <w:adjustRightInd/>
        <w:rPr>
          <w:rFonts w:ascii="Arial" w:hAnsi="Arial" w:cs="Arial"/>
          <w:b/>
          <w:sz w:val="24"/>
        </w:rPr>
      </w:pPr>
      <w:r>
        <w:rPr>
          <w:rFonts w:ascii="Arial" w:hAnsi="Arial" w:cs="Arial"/>
          <w:b/>
          <w:sz w:val="24"/>
        </w:rPr>
        <w:t>DATE:</w:t>
      </w:r>
    </w:p>
    <w:p w:rsidR="00B008CE" w:rsidRDefault="00B008CE" w:rsidP="00B008CE">
      <w:pPr>
        <w:widowControl/>
        <w:autoSpaceDE/>
        <w:adjustRightInd/>
        <w:ind w:left="720"/>
        <w:rPr>
          <w:rFonts w:ascii="Arial" w:hAnsi="Arial" w:cs="Arial"/>
          <w:sz w:val="24"/>
        </w:rPr>
      </w:pPr>
      <w:bookmarkStart w:id="0" w:name="_GoBack"/>
      <w:bookmarkEnd w:id="0"/>
    </w:p>
    <w:p w:rsidR="00B008CE" w:rsidRDefault="00B008CE" w:rsidP="00B008CE">
      <w:pPr>
        <w:widowControl/>
        <w:autoSpaceDE/>
        <w:adjustRightInd/>
        <w:jc w:val="center"/>
        <w:rPr>
          <w:rFonts w:ascii="Arial" w:hAnsi="Arial" w:cs="Arial"/>
          <w:sz w:val="24"/>
        </w:rPr>
      </w:pPr>
    </w:p>
    <w:p w:rsidR="00B008CE" w:rsidRDefault="00B008CE" w:rsidP="00B008CE">
      <w:pPr>
        <w:widowControl/>
        <w:autoSpaceDE/>
        <w:adjustRightInd/>
        <w:jc w:val="center"/>
        <w:rPr>
          <w:rFonts w:ascii="Arial" w:hAnsi="Arial" w:cs="Arial"/>
          <w:sz w:val="24"/>
        </w:rPr>
      </w:pPr>
    </w:p>
    <w:p w:rsidR="00B008CE" w:rsidRPr="00A26FE4" w:rsidRDefault="00A26FE4" w:rsidP="00A26FE4">
      <w:pPr>
        <w:widowControl/>
        <w:autoSpaceDE/>
        <w:adjustRightInd/>
        <w:jc w:val="center"/>
        <w:rPr>
          <w:rFonts w:ascii="Arial" w:hAnsi="Arial" w:cs="Arial"/>
          <w:b/>
          <w:sz w:val="24"/>
        </w:rPr>
      </w:pPr>
      <w:r w:rsidRPr="00A26FE4">
        <w:rPr>
          <w:rFonts w:ascii="Arial" w:hAnsi="Arial" w:cs="Arial"/>
          <w:b/>
          <w:sz w:val="24"/>
        </w:rPr>
        <w:t>[</w:t>
      </w:r>
      <w:r w:rsidR="00B008CE" w:rsidRPr="00A26FE4">
        <w:rPr>
          <w:rFonts w:ascii="Arial" w:hAnsi="Arial" w:cs="Arial"/>
          <w:b/>
          <w:sz w:val="24"/>
        </w:rPr>
        <w:t>YOUR ORGANIZATION</w:t>
      </w:r>
      <w:r w:rsidRPr="00A26FE4">
        <w:rPr>
          <w:rFonts w:ascii="Arial" w:hAnsi="Arial" w:cs="Arial"/>
          <w:b/>
          <w:sz w:val="24"/>
        </w:rPr>
        <w:t>]</w:t>
      </w:r>
      <w:r w:rsidR="00B008CE" w:rsidRPr="00A26FE4">
        <w:rPr>
          <w:rFonts w:ascii="Arial" w:hAnsi="Arial" w:cs="Arial"/>
          <w:b/>
          <w:sz w:val="24"/>
        </w:rPr>
        <w:t xml:space="preserve"> </w:t>
      </w:r>
      <w:r w:rsidRPr="00A26FE4">
        <w:rPr>
          <w:rFonts w:ascii="Arial" w:hAnsi="Arial" w:cs="Arial"/>
          <w:b/>
          <w:bCs/>
          <w:iCs/>
          <w:sz w:val="24"/>
        </w:rPr>
        <w:t>RECEIVES GRANT FROM ARIZONA COMMISSION ON THE ARTS</w:t>
      </w:r>
    </w:p>
    <w:p w:rsidR="00B008CE" w:rsidRDefault="00B008CE" w:rsidP="00B008CE">
      <w:pPr>
        <w:widowControl/>
        <w:autoSpaceDE/>
        <w:adjustRightInd/>
        <w:rPr>
          <w:rFonts w:ascii="Arial" w:hAnsi="Arial" w:cs="Arial"/>
          <w:sz w:val="24"/>
        </w:rPr>
      </w:pPr>
    </w:p>
    <w:p w:rsidR="00A26FE4" w:rsidRDefault="00A26FE4" w:rsidP="00B008CE">
      <w:pPr>
        <w:widowControl/>
        <w:autoSpaceDE/>
        <w:adjustRightInd/>
        <w:rPr>
          <w:rFonts w:ascii="Arial" w:hAnsi="Arial" w:cs="Arial"/>
          <w:sz w:val="24"/>
        </w:rPr>
      </w:pPr>
      <w:r w:rsidRPr="00BD6380">
        <w:rPr>
          <w:rFonts w:ascii="Arial" w:hAnsi="Arial" w:cs="Arial"/>
          <w:iCs/>
          <w:sz w:val="24"/>
          <w:highlight w:val="yellow"/>
        </w:rPr>
        <w:t>[your organization]</w:t>
      </w:r>
      <w:r w:rsidR="00B008CE">
        <w:rPr>
          <w:rFonts w:ascii="Arial" w:hAnsi="Arial" w:cs="Arial"/>
          <w:i/>
          <w:iCs/>
          <w:sz w:val="24"/>
        </w:rPr>
        <w:t xml:space="preserve"> </w:t>
      </w:r>
      <w:r w:rsidR="00B008CE">
        <w:rPr>
          <w:rFonts w:ascii="Arial" w:hAnsi="Arial" w:cs="Arial"/>
          <w:sz w:val="24"/>
        </w:rPr>
        <w:t xml:space="preserve">of </w:t>
      </w:r>
      <w:r w:rsidRPr="00BD6380">
        <w:rPr>
          <w:rFonts w:ascii="Arial" w:hAnsi="Arial" w:cs="Arial"/>
          <w:iCs/>
          <w:sz w:val="24"/>
          <w:highlight w:val="yellow"/>
        </w:rPr>
        <w:t>[your city]</w:t>
      </w:r>
      <w:r w:rsidR="00B008CE">
        <w:rPr>
          <w:rFonts w:ascii="Arial" w:hAnsi="Arial" w:cs="Arial"/>
          <w:sz w:val="24"/>
        </w:rPr>
        <w:t xml:space="preserve"> has been awarded a </w:t>
      </w:r>
      <w:r w:rsidRPr="00BD6380">
        <w:rPr>
          <w:rFonts w:ascii="Arial" w:hAnsi="Arial" w:cs="Arial"/>
          <w:iCs/>
          <w:sz w:val="24"/>
          <w:highlight w:val="yellow"/>
        </w:rPr>
        <w:t>[</w:t>
      </w:r>
      <w:r w:rsidR="00B008CE" w:rsidRPr="00BD6380">
        <w:rPr>
          <w:rFonts w:ascii="Arial" w:hAnsi="Arial" w:cs="Arial"/>
          <w:iCs/>
          <w:sz w:val="24"/>
          <w:highlight w:val="yellow"/>
        </w:rPr>
        <w:t>$ amount</w:t>
      </w:r>
      <w:r w:rsidRPr="00BD6380">
        <w:rPr>
          <w:rFonts w:ascii="Arial" w:hAnsi="Arial" w:cs="Arial"/>
          <w:iCs/>
          <w:sz w:val="24"/>
          <w:highlight w:val="yellow"/>
        </w:rPr>
        <w:t>]</w:t>
      </w:r>
      <w:r w:rsidR="00B008CE">
        <w:rPr>
          <w:rFonts w:ascii="Arial" w:hAnsi="Arial" w:cs="Arial"/>
          <w:i/>
          <w:iCs/>
          <w:sz w:val="24"/>
        </w:rPr>
        <w:t xml:space="preserve"> </w:t>
      </w:r>
      <w:r w:rsidR="00B008CE">
        <w:rPr>
          <w:rFonts w:ascii="Arial" w:hAnsi="Arial" w:cs="Arial"/>
          <w:sz w:val="24"/>
        </w:rPr>
        <w:t xml:space="preserve">grant from the </w:t>
      </w:r>
      <w:r>
        <w:rPr>
          <w:rFonts w:ascii="Arial" w:hAnsi="Arial" w:cs="Arial"/>
          <w:sz w:val="24"/>
        </w:rPr>
        <w:t>Arizona Commission on the Arts, an agency of the State of Arizona</w:t>
      </w:r>
      <w:r w:rsidR="00B008CE">
        <w:rPr>
          <w:rFonts w:ascii="Arial" w:hAnsi="Arial" w:cs="Arial"/>
          <w:sz w:val="24"/>
        </w:rPr>
        <w:t xml:space="preserve">. </w:t>
      </w:r>
      <w:r>
        <w:rPr>
          <w:rFonts w:ascii="Arial" w:hAnsi="Arial" w:cs="Arial"/>
          <w:sz w:val="24"/>
        </w:rPr>
        <w:t xml:space="preserve">The grant was one of [x] grants awarded for Fiscal Year 2020, representing a total investment of [$ amount] in nonprofit arts organizations across the state. </w:t>
      </w:r>
    </w:p>
    <w:p w:rsidR="00BD6380" w:rsidRDefault="00BD6380" w:rsidP="00B008CE">
      <w:pPr>
        <w:widowControl/>
        <w:autoSpaceDE/>
        <w:adjustRightInd/>
        <w:rPr>
          <w:rFonts w:ascii="Arial" w:hAnsi="Arial" w:cs="Arial"/>
          <w:sz w:val="24"/>
        </w:rPr>
      </w:pPr>
    </w:p>
    <w:p w:rsidR="00BD6380" w:rsidRDefault="00BD6380" w:rsidP="00B008CE">
      <w:pPr>
        <w:widowControl/>
        <w:autoSpaceDE/>
        <w:adjustRightInd/>
        <w:rPr>
          <w:rFonts w:ascii="Arial" w:hAnsi="Arial" w:cs="Arial"/>
          <w:sz w:val="24"/>
        </w:rPr>
      </w:pPr>
      <w:r w:rsidRPr="00BD6380">
        <w:rPr>
          <w:rFonts w:ascii="Arial" w:hAnsi="Arial" w:cs="Arial"/>
          <w:sz w:val="24"/>
          <w:highlight w:val="yellow"/>
        </w:rPr>
        <w:t>[Quote from your organization’s Executive Director and/or Board Chair.]</w:t>
      </w:r>
    </w:p>
    <w:p w:rsidR="00BD6380" w:rsidRDefault="00BD6380" w:rsidP="00B008CE">
      <w:pPr>
        <w:widowControl/>
        <w:autoSpaceDE/>
        <w:adjustRightInd/>
        <w:rPr>
          <w:rFonts w:ascii="Arial" w:hAnsi="Arial" w:cs="Arial"/>
          <w:sz w:val="24"/>
        </w:rPr>
      </w:pPr>
    </w:p>
    <w:p w:rsidR="00BD6380" w:rsidRDefault="00BD6380" w:rsidP="00B008CE">
      <w:pPr>
        <w:widowControl/>
        <w:autoSpaceDE/>
        <w:adjustRightInd/>
        <w:rPr>
          <w:rFonts w:ascii="Arial" w:hAnsi="Arial" w:cs="Arial"/>
          <w:sz w:val="24"/>
        </w:rPr>
      </w:pPr>
      <w:r>
        <w:rPr>
          <w:rFonts w:ascii="Arial" w:hAnsi="Arial" w:cs="Arial"/>
          <w:sz w:val="24"/>
        </w:rPr>
        <w:t xml:space="preserve">The grant will support </w:t>
      </w:r>
      <w:r w:rsidRPr="00BD6380">
        <w:rPr>
          <w:rFonts w:ascii="Arial" w:hAnsi="Arial" w:cs="Arial"/>
          <w:sz w:val="24"/>
          <w:highlight w:val="yellow"/>
        </w:rPr>
        <w:t>[your organization]</w:t>
      </w:r>
      <w:r>
        <w:rPr>
          <w:rFonts w:ascii="Arial" w:hAnsi="Arial" w:cs="Arial"/>
          <w:sz w:val="24"/>
        </w:rPr>
        <w:t xml:space="preserve">’s work over the coming year. </w:t>
      </w:r>
      <w:r w:rsidRPr="00BD6380">
        <w:rPr>
          <w:rFonts w:ascii="Arial" w:hAnsi="Arial" w:cs="Arial"/>
          <w:sz w:val="24"/>
          <w:highlight w:val="yellow"/>
        </w:rPr>
        <w:t>[Provide a brief summary of the type of work your organization does, upcoming events, etc.]</w:t>
      </w:r>
    </w:p>
    <w:p w:rsidR="00BD6380" w:rsidRDefault="00BD6380" w:rsidP="00B008CE">
      <w:pPr>
        <w:widowControl/>
        <w:autoSpaceDE/>
        <w:adjustRightInd/>
        <w:rPr>
          <w:rFonts w:ascii="Arial" w:hAnsi="Arial" w:cs="Arial"/>
          <w:sz w:val="24"/>
        </w:rPr>
      </w:pPr>
    </w:p>
    <w:p w:rsidR="00BD6380" w:rsidRDefault="00BD6380" w:rsidP="00BD6380">
      <w:pPr>
        <w:widowControl/>
        <w:autoSpaceDE/>
        <w:adjustRightInd/>
        <w:rPr>
          <w:rFonts w:ascii="Arial" w:hAnsi="Arial" w:cs="Arial"/>
          <w:sz w:val="24"/>
        </w:rPr>
      </w:pPr>
      <w:r>
        <w:rPr>
          <w:rFonts w:ascii="Arial" w:hAnsi="Arial" w:cs="Arial"/>
          <w:sz w:val="24"/>
        </w:rPr>
        <w:t>“</w:t>
      </w:r>
      <w:r w:rsidR="00A26FE4" w:rsidRPr="00A26FE4">
        <w:rPr>
          <w:rFonts w:ascii="Arial" w:hAnsi="Arial" w:cs="Arial"/>
          <w:sz w:val="24"/>
        </w:rPr>
        <w:t>Through the Arizona Commission on the Arts, the State of Arizona endeavors to ensure that all Arizonans can participate in and experience the arts</w:t>
      </w:r>
      <w:r>
        <w:rPr>
          <w:rFonts w:ascii="Arial" w:hAnsi="Arial" w:cs="Arial"/>
          <w:sz w:val="24"/>
        </w:rPr>
        <w:t>,” said Jaime Dempsey, Executive Director of the Arizona Commission on the Arts</w:t>
      </w:r>
      <w:r w:rsidR="00A26FE4" w:rsidRPr="00A26FE4">
        <w:rPr>
          <w:rFonts w:ascii="Arial" w:hAnsi="Arial" w:cs="Arial"/>
          <w:sz w:val="24"/>
        </w:rPr>
        <w:t xml:space="preserve"> </w:t>
      </w:r>
      <w:r>
        <w:rPr>
          <w:rFonts w:ascii="Arial" w:hAnsi="Arial" w:cs="Arial"/>
          <w:sz w:val="24"/>
        </w:rPr>
        <w:t>“Through these grants the Arts Commission</w:t>
      </w:r>
      <w:r w:rsidR="00A26FE4" w:rsidRPr="00A26FE4">
        <w:rPr>
          <w:rFonts w:ascii="Arial" w:hAnsi="Arial" w:cs="Arial"/>
          <w:sz w:val="24"/>
        </w:rPr>
        <w:t xml:space="preserve"> partners</w:t>
      </w:r>
      <w:r>
        <w:rPr>
          <w:rFonts w:ascii="Arial" w:hAnsi="Arial" w:cs="Arial"/>
          <w:sz w:val="24"/>
        </w:rPr>
        <w:t xml:space="preserve"> with organizations across the state that are dedicated to serving their communities through the arts.”</w:t>
      </w:r>
    </w:p>
    <w:p w:rsidR="00BD6380" w:rsidRDefault="00BD6380" w:rsidP="00BD6380">
      <w:pPr>
        <w:widowControl/>
        <w:autoSpaceDE/>
        <w:adjustRightInd/>
        <w:rPr>
          <w:rFonts w:ascii="Arial" w:hAnsi="Arial" w:cs="Arial"/>
          <w:sz w:val="24"/>
        </w:rPr>
      </w:pPr>
    </w:p>
    <w:p w:rsidR="00A26FE4" w:rsidRPr="00A26FE4" w:rsidRDefault="00A26FE4" w:rsidP="00BD6380">
      <w:pPr>
        <w:widowControl/>
        <w:autoSpaceDE/>
        <w:adjustRightInd/>
        <w:rPr>
          <w:rFonts w:ascii="Arial" w:hAnsi="Arial" w:cs="Arial"/>
          <w:sz w:val="24"/>
        </w:rPr>
      </w:pPr>
      <w:r w:rsidRPr="00A26FE4">
        <w:rPr>
          <w:rFonts w:ascii="Arial" w:hAnsi="Arial" w:cs="Arial"/>
          <w:sz w:val="24"/>
        </w:rPr>
        <w:t>In accordance with the Arts Commission’s strategic plan and governing statutes, schools and nonprofit arts organizations are awarded grants based on such factors as community investment, quality of programming, fiscal ingenuity and responsible stewardship of public funds.</w:t>
      </w:r>
    </w:p>
    <w:p w:rsidR="00BD6380" w:rsidRPr="00BD6380" w:rsidRDefault="00A26FE4" w:rsidP="00BD6380">
      <w:pPr>
        <w:widowControl/>
        <w:autoSpaceDE/>
        <w:adjustRightInd/>
        <w:spacing w:before="120" w:after="120"/>
        <w:rPr>
          <w:rStyle w:val="Hyperlink"/>
          <w:rFonts w:ascii="Arial" w:hAnsi="Arial" w:cs="Arial"/>
          <w:color w:val="auto"/>
          <w:sz w:val="24"/>
          <w:u w:val="none"/>
        </w:rPr>
      </w:pPr>
      <w:r w:rsidRPr="00A26FE4">
        <w:rPr>
          <w:rFonts w:ascii="Arial" w:hAnsi="Arial" w:cs="Arial"/>
          <w:sz w:val="24"/>
        </w:rPr>
        <w:t>Grant applications are reviewed within rigorous panel processes which are open to applicants as well as the broader public. Review panels are led by Governor-appointed Commissioners and are composed of diverse community leaders, volunteer experts, educators and arts practitioners from rural, urban and suburban areas throughout Arizona.</w:t>
      </w:r>
    </w:p>
    <w:p w:rsidR="00B008CE" w:rsidRDefault="00B008CE" w:rsidP="00B008CE">
      <w:pPr>
        <w:widowControl/>
        <w:autoSpaceDE/>
        <w:adjustRightInd/>
        <w:jc w:val="center"/>
        <w:rPr>
          <w:rStyle w:val="Hyperlink"/>
          <w:rFonts w:ascii="Arial" w:hAnsi="Arial" w:cs="Arial"/>
          <w:sz w:val="24"/>
        </w:rPr>
      </w:pPr>
      <w:r>
        <w:rPr>
          <w:rFonts w:ascii="Arial" w:hAnsi="Arial" w:cs="Arial"/>
          <w:sz w:val="24"/>
        </w:rPr>
        <w:t>###</w:t>
      </w:r>
    </w:p>
    <w:p w:rsidR="009B1E16" w:rsidRDefault="00BD6380"/>
    <w:sectPr w:rsidR="009B1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8CE"/>
    <w:rsid w:val="00686B87"/>
    <w:rsid w:val="007114F5"/>
    <w:rsid w:val="00A26FE4"/>
    <w:rsid w:val="00B008CE"/>
    <w:rsid w:val="00BD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558E"/>
  <w15:docId w15:val="{B54580E8-172D-49FD-8B13-7DC0D7F9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8CE"/>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00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033673">
      <w:bodyDiv w:val="1"/>
      <w:marLeft w:val="0"/>
      <w:marRight w:val="0"/>
      <w:marTop w:val="0"/>
      <w:marBottom w:val="0"/>
      <w:divBdr>
        <w:top w:val="none" w:sz="0" w:space="0" w:color="auto"/>
        <w:left w:val="none" w:sz="0" w:space="0" w:color="auto"/>
        <w:bottom w:val="none" w:sz="0" w:space="0" w:color="auto"/>
        <w:right w:val="none" w:sz="0" w:space="0" w:color="auto"/>
      </w:divBdr>
    </w:div>
    <w:div w:id="1260790595">
      <w:bodyDiv w:val="1"/>
      <w:marLeft w:val="0"/>
      <w:marRight w:val="0"/>
      <w:marTop w:val="0"/>
      <w:marBottom w:val="0"/>
      <w:divBdr>
        <w:top w:val="none" w:sz="0" w:space="0" w:color="auto"/>
        <w:left w:val="none" w:sz="0" w:space="0" w:color="auto"/>
        <w:bottom w:val="none" w:sz="0" w:space="0" w:color="auto"/>
        <w:right w:val="none" w:sz="0" w:space="0" w:color="auto"/>
      </w:divBdr>
    </w:div>
    <w:div w:id="19341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Williams</dc:creator>
  <cp:lastModifiedBy>Steve Wilcox</cp:lastModifiedBy>
  <cp:revision>2</cp:revision>
  <dcterms:created xsi:type="dcterms:W3CDTF">2019-04-11T20:50:00Z</dcterms:created>
  <dcterms:modified xsi:type="dcterms:W3CDTF">2019-04-11T20:50:00Z</dcterms:modified>
</cp:coreProperties>
</file>